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DDE" w:rsidRDefault="00980DDE" w:rsidP="00980DDE">
      <w:pPr>
        <w:jc w:val="center"/>
        <w:rPr>
          <w:sz w:val="28"/>
        </w:rPr>
      </w:pPr>
      <w:r>
        <w:rPr>
          <w:sz w:val="28"/>
        </w:rPr>
        <w:t xml:space="preserve">6 ТЕСТОВЫЕ ЗАДАНИЯ </w:t>
      </w:r>
    </w:p>
    <w:p w:rsidR="00980DDE" w:rsidRDefault="00980DDE" w:rsidP="00980DDE">
      <w:pPr>
        <w:ind w:left="720"/>
        <w:jc w:val="both"/>
        <w:rPr>
          <w:sz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1 Основные свойства материалов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 НАИБОЛЕЕ ПЛОТНОУПАКОВАННАЯ КРИСТАЛЛИЧЕСКАЯ РЕШЕТКА МЕТАЛЛА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ОЦК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ГЦК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ГПУ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 ЭЛЕМЕНТЫ, ДЛЯ КОТОРЫХ ХАРАКТЕРНА ТЕРМОЭЛЕКТРОННАЯ ЭМИССИЯ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неметаллы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металлы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полуметаллы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1.3 СПОСОБНОСТЬ МЕТАЛЛА ОБРАЗОВЫВАТЬ РАЗНЫЕ ТИПЫ КРИСТАЛЛИЧЕСКИХ РЕШЕТОК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анизотропия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текстура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полиморфизм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1.4 НЕРАВНОМЕРНОСТЬ СВОЙСТВ КРИСТАЛЛА В РАЗЛИЧНЫХ КРИСТАЛЛОГРАФИЧЕСКИХ НАПРАВЛЕНИЯХ НАЗЫВАЮТ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ликвацией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анизотропией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текстурой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1.5 ЛИНЕЙНЫЙ ДЕФЕКТ СТРОЕНИЯ КРИСТАЛЛИЧЕСКОЙ РЕШЕТКИ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дислокация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вакансия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граница зерна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1.6 РАССТОЯНИЯ (А, В, С) МЕЖДУ ЦЕНТРАМИ БЛИЖАЙШИХ АТОМОВ В ЭЛЕМЕНТАРНОЙ ЯЧЕЙКЕ НАЗЫВАЮТ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плотностями упаковки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периодами решетки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координационными числами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1.7 ДВОЙНИКИ, КАК ДЕФЕКТЫ КРИСТАЛЛИЧЕСКОГО СТРОЕНИЯ ОТНОСЯТСЯ К ВИДУ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точечных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линейных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поверхностных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Pr="008E334E" w:rsidRDefault="00980DDE" w:rsidP="00980DDE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1.8</w:t>
      </w:r>
      <w:r w:rsidRPr="00523A74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ДЕФЕКТ КРИСТАЛЛИЧЕСКОЙ РЕШЕТКИ, ПРЕДСТАВЛЯЮЩИЙ </w:t>
      </w:r>
      <w:r w:rsidRPr="008E334E">
        <w:rPr>
          <w:rFonts w:ascii="TimesNewRoman,Bold" w:hAnsi="TimesNewRoman,Bold" w:cs="TimesNewRoman,Bold"/>
          <w:sz w:val="28"/>
          <w:szCs w:val="28"/>
        </w:rPr>
        <w:t>СОБОЙ КРАЙ ЛИШНЕЙ ПОЛУПЛОСКОСТИ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вакансия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дислокация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граница блока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1.9 СВОЙСТВО МЕТАЛЛИЧЕСКИХ КРИСТАЛЛОВ СУЩЕСТВЕННО ЗАВИСЯШЕЕ ОТ ПЛОТНОСТИ ДИСЛОКАЦИЙ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электросопротивление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прочность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анизотропия. 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1.10 РАДИУС КОНЦЕНТРАТОРА НАПРЯЖЕНИЙ ПРИ ОПРЕДЕЛЕНИИ УДАРНОЙ ВЯЗКОСТИ МАКСИМАЛЕН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KCU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KCV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KCT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1.11 ИЗМЕНЯЕТСЯ ЛИ ОТНОСИТЕЛЬНОЕ УДЛИНЕНИЕ ПОЛИКРИСТАЛЛИЧЕСКОГО МЕТАЛЛА С УВЕЛИЧЕНИЕМ СТЕПЕНИ ЕГО ХОЛОДНОЙ ДЕФОРМАЦИИ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остается постоянной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увеличивается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уменьшается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1.12 ПРОЦЕСС ОБРАЗОВАНИЯ И </w:t>
      </w:r>
      <w:proofErr w:type="gramStart"/>
      <w:r>
        <w:rPr>
          <w:rFonts w:ascii="TimesNewRoman" w:hAnsi="TimesNewRoman" w:cs="TimesNewRoman"/>
          <w:sz w:val="28"/>
          <w:szCs w:val="28"/>
        </w:rPr>
        <w:t>РОСТА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НОВЫХ РАВНООСНЫХ ЗЕРЕН ИЗ ДЕФОРМИРОВАННЫХ КРИСТАЛЛОВ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рекристаллизация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возврат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полигонизация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1.13 ИЗМЕНЯЕТСЯ ЛИ КОРРОЗИОННАЯ СТОЙКОСТЬ ПРИ НАКЛЕПЕ МЕТАЛЛА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 меняется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понижается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повышается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1.14 ТЕМПЕРАТУРНЫЙ ИНТЕРВАЛ МЕЖДУ РАВНОВЕСНОЙ И РЕАЛЬНОЙ ТЕМПЕРАТУРОЙ ПЛАВЛЕНИЯ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степень переохлаждения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1.15 РАЗНИЦА МЕЖДУ РАВНОВЕСНОЙ И РЕАЛЬНОЙ ТЕМПЕРАТУРОЙ КРИСТАЛЛИЗАЦИИ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степень переохлаждения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1.16 РАЗНИЦА МЕЖДУ РЕАЛЬНОЙ ТЕМПЕРАТУРОЙ ПЛАВЛЕНИЯ И РЕАЛЬНОЙ ТЕМПЕРАТУРОЙ КРИСТАЛЛИЗАЦИИ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степень переохлаждения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1.17 ДЕФОРМАЦИЮ, КОТОРУЮ ПРОВОДЯТ ПРИ ТЕМПЕРАТУРЕ, ВЫШЕ ТЕМПЕРАТУРЫ РЕКРИСТАЛЛИЗАЦИИ НАЗЫВАЮТ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остаточной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холодной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горячей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1.18 МЕТАЛЛ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А  </w:t>
      </w:r>
      <w:r>
        <w:rPr>
          <w:rFonts w:ascii="TimesNewRoman" w:hAnsi="TimesNewRoman" w:cs="TimesNewRoman"/>
          <w:sz w:val="28"/>
          <w:szCs w:val="28"/>
        </w:rPr>
        <w:t xml:space="preserve">ИМЕЕТ ОЦК РЕШЕТКУ,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В </w:t>
      </w:r>
      <w:r>
        <w:rPr>
          <w:rFonts w:ascii="TimesNewRoman" w:hAnsi="TimesNewRoman" w:cs="TimesNewRoman"/>
          <w:sz w:val="28"/>
          <w:szCs w:val="28"/>
        </w:rPr>
        <w:t xml:space="preserve">– ГЦК,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С </w:t>
      </w:r>
      <w:r>
        <w:rPr>
          <w:rFonts w:ascii="TimesNewRoman" w:hAnsi="TimesNewRoman" w:cs="TimesNewRoman"/>
          <w:sz w:val="28"/>
          <w:szCs w:val="28"/>
        </w:rPr>
        <w:t>– ГПУ. НАИМЕНЕЕ ПЛАСТИЧНЫМ ИЗ НИХ БУДЕТ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1.19 ТЕМПЕРАТУРА ГОРЯЧЕЙ ДЕФОРМАЦИИ СПЛАВОВ 1) (0,3 – 0,4) </w:t>
      </w:r>
      <w:proofErr w:type="spellStart"/>
      <w:r>
        <w:rPr>
          <w:rFonts w:ascii="TimesNewRoman" w:hAnsi="TimesNewRoman" w:cs="TimesNewRoman"/>
          <w:sz w:val="28"/>
          <w:szCs w:val="28"/>
        </w:rPr>
        <w:t>Тпл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(0,7 – 0,75) </w:t>
      </w:r>
      <w:proofErr w:type="spellStart"/>
      <w:r>
        <w:rPr>
          <w:rFonts w:ascii="TimesNewRoman" w:hAnsi="TimesNewRoman" w:cs="TimesNewRoman"/>
          <w:sz w:val="28"/>
          <w:szCs w:val="28"/>
        </w:rPr>
        <w:t>Тпл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(0,1 – 0,2) </w:t>
      </w:r>
      <w:proofErr w:type="spellStart"/>
      <w:r>
        <w:rPr>
          <w:rFonts w:ascii="TimesNewRoman" w:hAnsi="TimesNewRoman" w:cs="TimesNewRoman"/>
          <w:sz w:val="28"/>
          <w:szCs w:val="28"/>
        </w:rPr>
        <w:t>Тпл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1.20 ИЗМЕЛЬЧЕНИЕ ЗЕРЕН МЕТАЛЛОВ И СПЛАВОВ ОТНОСИТСЯ К ТЕХНОЛОГИЧЕСКОЙ ОПЕРАЦИИ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алитирование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легирование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1.21 ПРОЦЕСС ОБРАЗОВАНИЯ И </w:t>
      </w:r>
      <w:proofErr w:type="gramStart"/>
      <w:r>
        <w:rPr>
          <w:rFonts w:ascii="TimesNewRoman" w:hAnsi="TimesNewRoman" w:cs="TimesNewRoman"/>
          <w:sz w:val="28"/>
          <w:szCs w:val="28"/>
        </w:rPr>
        <w:t>РОСТА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НОВЫХ РАВНООСНЫХ ЗЕРЕН ИЗ ДЕФОРМИРОВАННЫХ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возврат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рекристаллизация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полигонизация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1.22 ИЗЛОМ, ВОЗНИКАЮЩИЙ ПРИ ДЛИТЕЛЬНОМ ВОЗДЕЙСТВИИ ЦИКЛИЧЕСКИХ НАГРУЗОК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усталостный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хрупкий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вязкий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1.23 ИЗМЕНЕНИЕ СТРУКТУРЫ И СВОЙСТВ МЕТАЛЛИЧЕСКОГО МАТЕРИАЛА, ВЫЗВАННОЕ ПЛАСТИЧЕСКОЙ ДЕФОРМАЦИЕЙ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отдых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полигонизация</w:t>
      </w:r>
      <w:proofErr w:type="spellEnd"/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наклеп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1.24 ТЕРМИЧЕСКАЯ ОБРАБОТКА ДЛЯ ВОССТАНОВЛЕНИЯ СТРУКТУРЫ И СВОЙСТВ НАКЛЕПАННОГО МЕТАЛЛА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отдых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возврат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рекристаллизационный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отжиг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1.25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С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УВЕЛИЧЕНИЕМ СКОРОСТИ ОХЛАЖДЕНИЯ СТЕПЕНЬ ПЕРЕОХЛАЖДЕНИЯ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 изменяется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возрастает</w:t>
      </w:r>
    </w:p>
    <w:p w:rsidR="00980DDE" w:rsidRDefault="00980DDE" w:rsidP="00980DDE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убывает</w:t>
      </w:r>
    </w:p>
    <w:p w:rsidR="00E37830" w:rsidRDefault="00980DDE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DDE"/>
    <w:rsid w:val="006633A4"/>
    <w:rsid w:val="00980DDE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D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D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2020-01-23T05:58:00Z</dcterms:created>
  <dcterms:modified xsi:type="dcterms:W3CDTF">2020-01-23T05:59:00Z</dcterms:modified>
</cp:coreProperties>
</file>